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Znak:EZ/136/402/23-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2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 (111570)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LibreOffice/7.2.1.2$Windows_X86_64 LibreOffice_project/87b77fad49947c1441b67c559c339af8f3517e22</Application>
  <AppVersion>15.0000</AppVersion>
  <Pages>2</Pages>
  <Words>303</Words>
  <Characters>4034</Characters>
  <CharactersWithSpaces>4313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2023-02-20T12:35:40Z</cp:lastPrinted>
  <dcterms:modified xsi:type="dcterms:W3CDTF">2023-03-01T12:24:27Z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